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C828D" w14:textId="77777777" w:rsidR="009B132E" w:rsidRPr="00CD41B5" w:rsidRDefault="00C00E76">
      <w:pPr>
        <w:rPr>
          <w:b/>
          <w:bCs/>
          <w:sz w:val="28"/>
          <w:szCs w:val="28"/>
        </w:rPr>
      </w:pPr>
      <w:r>
        <w:rPr>
          <w:noProof/>
          <w:lang w:val="fr-CA" w:eastAsia="fr-CA"/>
        </w:rPr>
        <w:drawing>
          <wp:inline distT="0" distB="0" distL="0" distR="0" wp14:anchorId="66E6521F" wp14:editId="2CE95850">
            <wp:extent cx="1509542" cy="1509542"/>
            <wp:effectExtent l="0" t="0" r="0" b="0"/>
            <wp:docPr id="1" name="Image 1" descr="Discover 27 simple ways to launch your professional yoga career now. You may be surprised how simple some of them are! Méditation Bouddha, Peinture De Bouddha, Sagesse, Nationale, Maison, Citation De Bouddha, Dalaï Lama, Création Artistique Buddha, A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9542" cy="1509542"/>
                    </a:xfrm>
                    <a:prstGeom prst="rect">
                      <a:avLst/>
                    </a:prstGeom>
                  </pic:spPr>
                </pic:pic>
              </a:graphicData>
            </a:graphic>
          </wp:inline>
        </w:drawing>
      </w:r>
      <w:r w:rsidR="4C7A89EF" w:rsidRPr="4C7A89EF">
        <w:rPr>
          <w:b/>
          <w:bCs/>
          <w:sz w:val="28"/>
          <w:szCs w:val="28"/>
        </w:rPr>
        <w:t xml:space="preserve"> Une invitation à la pleine conscience</w:t>
      </w:r>
    </w:p>
    <w:p w14:paraId="14992794" w14:textId="77777777" w:rsidR="00A66F52" w:rsidRDefault="00A66F52"/>
    <w:tbl>
      <w:tblPr>
        <w:tblStyle w:val="Grilledutableau"/>
        <w:tblW w:w="0" w:type="auto"/>
        <w:tblLook w:val="04A0" w:firstRow="1" w:lastRow="0" w:firstColumn="1" w:lastColumn="0" w:noHBand="0" w:noVBand="1"/>
      </w:tblPr>
      <w:tblGrid>
        <w:gridCol w:w="2830"/>
        <w:gridCol w:w="11118"/>
      </w:tblGrid>
      <w:tr w:rsidR="00CD41B5" w14:paraId="72D646A3" w14:textId="77777777" w:rsidTr="00C00E76">
        <w:tc>
          <w:tcPr>
            <w:tcW w:w="13948" w:type="dxa"/>
            <w:gridSpan w:val="2"/>
            <w:shd w:val="clear" w:color="auto" w:fill="4472C4" w:themeFill="accent1"/>
          </w:tcPr>
          <w:p w14:paraId="529026C4" w14:textId="77777777" w:rsidR="00CD41B5" w:rsidRPr="00C5077B" w:rsidRDefault="00B20E79">
            <w:pPr>
              <w:rPr>
                <w:b/>
                <w:bCs/>
                <w:color w:val="FFFFFF" w:themeColor="background1"/>
                <w:sz w:val="28"/>
                <w:szCs w:val="28"/>
                <w:u w:val="single"/>
              </w:rPr>
            </w:pPr>
            <w:r>
              <w:rPr>
                <w:b/>
                <w:bCs/>
                <w:color w:val="FFFFFF" w:themeColor="background1"/>
                <w:sz w:val="28"/>
                <w:szCs w:val="28"/>
                <w:u w:val="single"/>
              </w:rPr>
              <w:t>Semaine 6</w:t>
            </w:r>
            <w:r w:rsidR="00CD41B5" w:rsidRPr="00C5077B">
              <w:rPr>
                <w:b/>
                <w:bCs/>
                <w:color w:val="FFFFFF" w:themeColor="background1"/>
                <w:sz w:val="28"/>
                <w:szCs w:val="28"/>
                <w:u w:val="single"/>
              </w:rPr>
              <w:t xml:space="preserve"> – </w:t>
            </w:r>
            <w:r w:rsidR="00131A6B">
              <w:rPr>
                <w:b/>
                <w:bCs/>
                <w:color w:val="FFFFFF" w:themeColor="background1"/>
                <w:sz w:val="28"/>
                <w:szCs w:val="28"/>
                <w:u w:val="single"/>
              </w:rPr>
              <w:t>Journal</w:t>
            </w:r>
            <w:r w:rsidR="00837B8D" w:rsidRPr="00C5077B">
              <w:rPr>
                <w:b/>
                <w:bCs/>
                <w:color w:val="FFFFFF" w:themeColor="background1"/>
                <w:sz w:val="28"/>
                <w:szCs w:val="28"/>
                <w:u w:val="single"/>
              </w:rPr>
              <w:t xml:space="preserve"> des pratiques formelles (6 jours sur 7 jours)</w:t>
            </w:r>
          </w:p>
          <w:p w14:paraId="7F2C0A69" w14:textId="77777777" w:rsidR="009F7BDD" w:rsidRDefault="009F7BDD" w:rsidP="00837B8D">
            <w:pPr>
              <w:rPr>
                <w:b/>
                <w:bCs/>
                <w:color w:val="FFFFFF" w:themeColor="background1"/>
              </w:rPr>
            </w:pPr>
            <w:r>
              <w:rPr>
                <w:b/>
                <w:bCs/>
                <w:color w:val="FFFFFF" w:themeColor="background1"/>
              </w:rPr>
              <w:t xml:space="preserve">Nous sommes maintenant </w:t>
            </w:r>
            <w:r w:rsidR="00921CCF">
              <w:rPr>
                <w:b/>
                <w:bCs/>
                <w:color w:val="FFFFFF" w:themeColor="background1"/>
              </w:rPr>
              <w:t>à l’étape où nous pouvons librement choisir l’une ou l’autre des pratiques de méditation que vous avez expérimenté</w:t>
            </w:r>
            <w:r w:rsidR="00BB2E2E">
              <w:rPr>
                <w:b/>
                <w:bCs/>
                <w:color w:val="FFFFFF" w:themeColor="background1"/>
              </w:rPr>
              <w:t xml:space="preserve">es </w:t>
            </w:r>
            <w:r w:rsidR="00921CCF">
              <w:rPr>
                <w:b/>
                <w:bCs/>
                <w:color w:val="FFFFFF" w:themeColor="background1"/>
              </w:rPr>
              <w:t>jusqu’à présent : balayage corporel, méditation assise ou yoga. Vous devez faire la méditation du lac ou de la montagne au moins une fois durant la semaine.</w:t>
            </w:r>
          </w:p>
          <w:p w14:paraId="57985CD9" w14:textId="77777777" w:rsidR="005F4CEF" w:rsidRDefault="00921CCF" w:rsidP="00837B8D">
            <w:pPr>
              <w:rPr>
                <w:b/>
                <w:bCs/>
                <w:color w:val="FFFFFF" w:themeColor="background1"/>
              </w:rPr>
            </w:pPr>
            <w:r>
              <w:rPr>
                <w:b/>
                <w:bCs/>
                <w:color w:val="FFFFFF" w:themeColor="background1"/>
              </w:rPr>
              <w:t>Petit rappel :</w:t>
            </w:r>
            <w:r w:rsidR="00693228">
              <w:rPr>
                <w:b/>
                <w:bCs/>
                <w:color w:val="FFFFFF" w:themeColor="background1"/>
              </w:rPr>
              <w:t xml:space="preserve"> abandonnez</w:t>
            </w:r>
            <w:r>
              <w:rPr>
                <w:b/>
                <w:bCs/>
                <w:color w:val="FFFFFF" w:themeColor="background1"/>
              </w:rPr>
              <w:t xml:space="preserve"> </w:t>
            </w:r>
            <w:proofErr w:type="spellStart"/>
            <w:r>
              <w:rPr>
                <w:b/>
                <w:bCs/>
                <w:color w:val="FFFFFF" w:themeColor="background1"/>
              </w:rPr>
              <w:t>tout</w:t>
            </w:r>
            <w:r w:rsidR="005F4CEF">
              <w:rPr>
                <w:b/>
                <w:bCs/>
                <w:color w:val="FFFFFF" w:themeColor="background1"/>
              </w:rPr>
              <w:t>e</w:t>
            </w:r>
            <w:r w:rsidR="00837B8D" w:rsidRPr="00837B8D">
              <w:rPr>
                <w:b/>
                <w:bCs/>
                <w:color w:val="FFFFFF" w:themeColor="background1"/>
              </w:rPr>
              <w:t>attente</w:t>
            </w:r>
            <w:proofErr w:type="spellEnd"/>
            <w:r w:rsidR="00BB2E2E">
              <w:rPr>
                <w:b/>
                <w:bCs/>
                <w:color w:val="FFFFFF" w:themeColor="background1"/>
              </w:rPr>
              <w:t xml:space="preserve"> </w:t>
            </w:r>
            <w:r>
              <w:rPr>
                <w:b/>
                <w:bCs/>
                <w:color w:val="FFFFFF" w:themeColor="background1"/>
              </w:rPr>
              <w:t xml:space="preserve">en lien avec la pratique que vous choisissez. </w:t>
            </w:r>
            <w:r w:rsidR="00837B8D" w:rsidRPr="00837B8D">
              <w:rPr>
                <w:b/>
                <w:bCs/>
                <w:color w:val="FFFFFF" w:themeColor="background1"/>
              </w:rPr>
              <w:t xml:space="preserve">Laissez simplement votre expérience être votre expérience. </w:t>
            </w:r>
          </w:p>
          <w:p w14:paraId="0B2ED0AB" w14:textId="77777777" w:rsidR="005F4CEF" w:rsidRDefault="005F4CEF" w:rsidP="00837B8D">
            <w:pPr>
              <w:rPr>
                <w:b/>
                <w:bCs/>
                <w:color w:val="FFFFFF" w:themeColor="background1"/>
              </w:rPr>
            </w:pPr>
            <w:r>
              <w:rPr>
                <w:b/>
                <w:bCs/>
                <w:color w:val="FFFFFF" w:themeColor="background1"/>
              </w:rPr>
              <w:t>Inscrivez</w:t>
            </w:r>
            <w:r w:rsidR="00837B8D" w:rsidRPr="00837B8D">
              <w:rPr>
                <w:b/>
                <w:bCs/>
                <w:color w:val="FFFFFF" w:themeColor="background1"/>
              </w:rPr>
              <w:t xml:space="preserve"> sur </w:t>
            </w:r>
            <w:proofErr w:type="spellStart"/>
            <w:r w:rsidR="00837B8D" w:rsidRPr="00837B8D">
              <w:rPr>
                <w:b/>
                <w:bCs/>
                <w:color w:val="FFFFFF" w:themeColor="background1"/>
              </w:rPr>
              <w:t>ce</w:t>
            </w:r>
            <w:r w:rsidR="00BB2E2E">
              <w:rPr>
                <w:b/>
                <w:bCs/>
                <w:color w:val="FFFFFF" w:themeColor="background1"/>
              </w:rPr>
              <w:t>journal</w:t>
            </w:r>
            <w:proofErr w:type="spellEnd"/>
            <w:r w:rsidR="00837B8D" w:rsidRPr="00837B8D">
              <w:rPr>
                <w:b/>
                <w:bCs/>
                <w:color w:val="FFFFFF" w:themeColor="background1"/>
              </w:rPr>
              <w:t xml:space="preserve"> chaque fois que vous effectuez </w:t>
            </w:r>
            <w:r w:rsidR="00921CCF">
              <w:rPr>
                <w:b/>
                <w:bCs/>
                <w:color w:val="FFFFFF" w:themeColor="background1"/>
              </w:rPr>
              <w:t>l’une ou l’autre des méditations choisies</w:t>
            </w:r>
            <w:r w:rsidR="00693228">
              <w:rPr>
                <w:b/>
                <w:bCs/>
                <w:color w:val="FFFFFF" w:themeColor="background1"/>
              </w:rPr>
              <w:t>.</w:t>
            </w:r>
            <w:r w:rsidR="00837B8D" w:rsidRPr="00837B8D">
              <w:rPr>
                <w:b/>
                <w:bCs/>
                <w:color w:val="FFFFFF" w:themeColor="background1"/>
              </w:rPr>
              <w:t xml:space="preserve"> </w:t>
            </w:r>
          </w:p>
          <w:p w14:paraId="1E07EFD0" w14:textId="77777777" w:rsidR="00837B8D" w:rsidRPr="00837B8D" w:rsidRDefault="00837B8D" w:rsidP="00837B8D">
            <w:pPr>
              <w:rPr>
                <w:b/>
                <w:bCs/>
                <w:color w:val="FFFFFF" w:themeColor="background1"/>
              </w:rPr>
            </w:pPr>
            <w:r w:rsidRPr="00837B8D">
              <w:rPr>
                <w:b/>
                <w:bCs/>
                <w:color w:val="FFFFFF" w:themeColor="background1"/>
              </w:rPr>
              <w:t>Dans le champ de commentaire</w:t>
            </w:r>
            <w:r w:rsidR="00BB2E2E">
              <w:rPr>
                <w:b/>
                <w:bCs/>
                <w:color w:val="FFFFFF" w:themeColor="background1"/>
              </w:rPr>
              <w:t>s</w:t>
            </w:r>
            <w:r w:rsidRPr="00837B8D">
              <w:rPr>
                <w:b/>
                <w:bCs/>
                <w:color w:val="FFFFFF" w:themeColor="background1"/>
              </w:rPr>
              <w:t xml:space="preserve">, </w:t>
            </w:r>
            <w:r w:rsidR="005F4CEF">
              <w:rPr>
                <w:b/>
                <w:bCs/>
                <w:color w:val="FFFFFF" w:themeColor="background1"/>
              </w:rPr>
              <w:t>écrivez</w:t>
            </w:r>
            <w:r w:rsidRPr="00837B8D">
              <w:rPr>
                <w:b/>
                <w:bCs/>
                <w:color w:val="FFFFFF" w:themeColor="background1"/>
              </w:rPr>
              <w:t xml:space="preserve"> quelques mots</w:t>
            </w:r>
            <w:r w:rsidR="005F4CEF">
              <w:rPr>
                <w:b/>
                <w:bCs/>
                <w:color w:val="FFFFFF" w:themeColor="background1"/>
              </w:rPr>
              <w:t xml:space="preserve"> pour vo</w:t>
            </w:r>
            <w:r w:rsidRPr="00837B8D">
              <w:rPr>
                <w:b/>
                <w:bCs/>
                <w:color w:val="FFFFFF" w:themeColor="background1"/>
              </w:rPr>
              <w:t xml:space="preserve">us rappeler vos </w:t>
            </w:r>
            <w:proofErr w:type="gramStart"/>
            <w:r w:rsidRPr="00837B8D">
              <w:rPr>
                <w:b/>
                <w:bCs/>
                <w:color w:val="FFFFFF" w:themeColor="background1"/>
              </w:rPr>
              <w:t>impressions:</w:t>
            </w:r>
            <w:proofErr w:type="gramEnd"/>
            <w:r w:rsidRPr="00837B8D">
              <w:rPr>
                <w:b/>
                <w:bCs/>
                <w:color w:val="FFFFFF" w:themeColor="background1"/>
              </w:rPr>
              <w:t xml:space="preserve"> ce qui s'est passé, ce que vous avez ressenti, ce que vous</w:t>
            </w:r>
          </w:p>
          <w:p w14:paraId="3187C12D" w14:textId="77777777" w:rsidR="00837B8D" w:rsidRPr="00837B8D" w:rsidRDefault="00837B8D" w:rsidP="00837B8D">
            <w:pPr>
              <w:rPr>
                <w:b/>
                <w:bCs/>
                <w:color w:val="FFFFFF" w:themeColor="background1"/>
              </w:rPr>
            </w:pPr>
            <w:proofErr w:type="gramStart"/>
            <w:r w:rsidRPr="00837B8D">
              <w:rPr>
                <w:b/>
                <w:bCs/>
                <w:color w:val="FFFFFF" w:themeColor="background1"/>
              </w:rPr>
              <w:t>remarqué</w:t>
            </w:r>
            <w:proofErr w:type="gramEnd"/>
            <w:r w:rsidRPr="00837B8D">
              <w:rPr>
                <w:b/>
                <w:bCs/>
                <w:color w:val="FFFFFF" w:themeColor="background1"/>
              </w:rPr>
              <w:t xml:space="preserve"> en termes de sensations physiques, d'émotions, de pensées, etc. </w:t>
            </w:r>
          </w:p>
          <w:p w14:paraId="400AA12E" w14:textId="77777777" w:rsidR="00837B8D" w:rsidRPr="00C00E76" w:rsidRDefault="00837B8D">
            <w:pPr>
              <w:rPr>
                <w:b/>
                <w:bCs/>
                <w:color w:val="FFFFFF" w:themeColor="background1"/>
                <w:sz w:val="28"/>
                <w:szCs w:val="28"/>
              </w:rPr>
            </w:pPr>
          </w:p>
        </w:tc>
      </w:tr>
      <w:tr w:rsidR="00837B8D" w14:paraId="34D9FE34" w14:textId="77777777" w:rsidTr="005F4CEF">
        <w:tc>
          <w:tcPr>
            <w:tcW w:w="2830" w:type="dxa"/>
            <w:shd w:val="clear" w:color="auto" w:fill="4472C4" w:themeFill="accent1"/>
          </w:tcPr>
          <w:p w14:paraId="2160CEC2" w14:textId="77777777" w:rsidR="00837B8D" w:rsidRPr="00C00E76" w:rsidRDefault="005F4CEF">
            <w:pPr>
              <w:rPr>
                <w:b/>
                <w:bCs/>
                <w:color w:val="FFFFFF" w:themeColor="background1"/>
                <w:sz w:val="28"/>
                <w:szCs w:val="28"/>
              </w:rPr>
            </w:pPr>
            <w:r>
              <w:rPr>
                <w:b/>
                <w:bCs/>
                <w:color w:val="FFFFFF" w:themeColor="background1"/>
                <w:sz w:val="28"/>
                <w:szCs w:val="28"/>
              </w:rPr>
              <w:t>Jour et date</w:t>
            </w:r>
          </w:p>
        </w:tc>
        <w:tc>
          <w:tcPr>
            <w:tcW w:w="11118" w:type="dxa"/>
            <w:shd w:val="clear" w:color="auto" w:fill="4472C4" w:themeFill="accent1"/>
          </w:tcPr>
          <w:p w14:paraId="19E89F8D" w14:textId="77777777" w:rsidR="00837B8D" w:rsidRPr="00C00E76" w:rsidRDefault="00837B8D">
            <w:pPr>
              <w:rPr>
                <w:b/>
                <w:bCs/>
                <w:color w:val="FFFFFF" w:themeColor="background1"/>
                <w:sz w:val="28"/>
                <w:szCs w:val="28"/>
              </w:rPr>
            </w:pPr>
            <w:r>
              <w:rPr>
                <w:b/>
                <w:bCs/>
                <w:color w:val="FFFFFF" w:themeColor="background1"/>
                <w:sz w:val="28"/>
                <w:szCs w:val="28"/>
              </w:rPr>
              <w:t>Commentaires sur votre pratique formelle</w:t>
            </w:r>
          </w:p>
          <w:p w14:paraId="0C3DAB1C" w14:textId="77777777" w:rsidR="00837B8D" w:rsidRPr="00C00E76" w:rsidRDefault="00837B8D">
            <w:pPr>
              <w:rPr>
                <w:b/>
                <w:bCs/>
                <w:color w:val="FFFFFF" w:themeColor="background1"/>
                <w:sz w:val="28"/>
                <w:szCs w:val="28"/>
              </w:rPr>
            </w:pPr>
          </w:p>
        </w:tc>
      </w:tr>
      <w:tr w:rsidR="00837B8D" w14:paraId="33401168" w14:textId="77777777" w:rsidTr="005F4CEF">
        <w:tc>
          <w:tcPr>
            <w:tcW w:w="2830" w:type="dxa"/>
          </w:tcPr>
          <w:p w14:paraId="29F9F11A" w14:textId="77777777" w:rsidR="00837B8D" w:rsidRDefault="005F4CEF">
            <w:r>
              <w:t>Lundi, le</w:t>
            </w:r>
          </w:p>
        </w:tc>
        <w:tc>
          <w:tcPr>
            <w:tcW w:w="11118" w:type="dxa"/>
          </w:tcPr>
          <w:p w14:paraId="74A32E9C" w14:textId="77777777" w:rsidR="00837B8D" w:rsidRDefault="00837B8D"/>
        </w:tc>
      </w:tr>
      <w:tr w:rsidR="00837B8D" w14:paraId="2EB6A2F5" w14:textId="77777777" w:rsidTr="005F4CEF">
        <w:tc>
          <w:tcPr>
            <w:tcW w:w="2830" w:type="dxa"/>
          </w:tcPr>
          <w:p w14:paraId="3BE88AA3" w14:textId="77777777" w:rsidR="00837B8D" w:rsidRDefault="005F4CEF">
            <w:r>
              <w:t>Mardi, le</w:t>
            </w:r>
          </w:p>
        </w:tc>
        <w:tc>
          <w:tcPr>
            <w:tcW w:w="11118" w:type="dxa"/>
          </w:tcPr>
          <w:p w14:paraId="631B7078" w14:textId="77777777" w:rsidR="00837B8D" w:rsidRDefault="00837B8D"/>
        </w:tc>
      </w:tr>
      <w:tr w:rsidR="00837B8D" w14:paraId="19ECFEA9" w14:textId="77777777" w:rsidTr="005F4CEF">
        <w:tc>
          <w:tcPr>
            <w:tcW w:w="2830" w:type="dxa"/>
          </w:tcPr>
          <w:p w14:paraId="2F96520B" w14:textId="77777777" w:rsidR="00837B8D" w:rsidRDefault="005F4CEF">
            <w:r>
              <w:t>Mercredi, le</w:t>
            </w:r>
          </w:p>
        </w:tc>
        <w:tc>
          <w:tcPr>
            <w:tcW w:w="11118" w:type="dxa"/>
          </w:tcPr>
          <w:p w14:paraId="34D63CF3" w14:textId="77777777" w:rsidR="00837B8D" w:rsidRDefault="00837B8D"/>
        </w:tc>
      </w:tr>
      <w:tr w:rsidR="00837B8D" w14:paraId="3CAAFCF1" w14:textId="77777777" w:rsidTr="005F4CEF">
        <w:tc>
          <w:tcPr>
            <w:tcW w:w="2830" w:type="dxa"/>
          </w:tcPr>
          <w:p w14:paraId="33F25EB4" w14:textId="77777777" w:rsidR="00837B8D" w:rsidRDefault="005F4CEF">
            <w:r>
              <w:t>Jeudi, le</w:t>
            </w:r>
          </w:p>
        </w:tc>
        <w:tc>
          <w:tcPr>
            <w:tcW w:w="11118" w:type="dxa"/>
          </w:tcPr>
          <w:p w14:paraId="7427F9E7" w14:textId="77777777" w:rsidR="00837B8D" w:rsidRDefault="00837B8D"/>
        </w:tc>
      </w:tr>
      <w:tr w:rsidR="00837B8D" w14:paraId="010B8115" w14:textId="77777777" w:rsidTr="005F4CEF">
        <w:tc>
          <w:tcPr>
            <w:tcW w:w="2830" w:type="dxa"/>
          </w:tcPr>
          <w:p w14:paraId="06B6844B" w14:textId="77777777" w:rsidR="00837B8D" w:rsidRDefault="005F4CEF">
            <w:r>
              <w:t>Vendredi, le</w:t>
            </w:r>
          </w:p>
        </w:tc>
        <w:tc>
          <w:tcPr>
            <w:tcW w:w="11118" w:type="dxa"/>
          </w:tcPr>
          <w:p w14:paraId="22FDE373" w14:textId="77777777" w:rsidR="00837B8D" w:rsidRDefault="00837B8D"/>
        </w:tc>
      </w:tr>
      <w:tr w:rsidR="00837B8D" w14:paraId="339436F6" w14:textId="77777777" w:rsidTr="005F4CEF">
        <w:tc>
          <w:tcPr>
            <w:tcW w:w="2830" w:type="dxa"/>
          </w:tcPr>
          <w:p w14:paraId="3163AEFD" w14:textId="77777777" w:rsidR="00837B8D" w:rsidRDefault="005F4CEF">
            <w:r>
              <w:t>Samedi, le</w:t>
            </w:r>
          </w:p>
        </w:tc>
        <w:tc>
          <w:tcPr>
            <w:tcW w:w="11118" w:type="dxa"/>
          </w:tcPr>
          <w:p w14:paraId="583CE7C4" w14:textId="77777777" w:rsidR="00837B8D" w:rsidRDefault="00837B8D"/>
        </w:tc>
      </w:tr>
      <w:tr w:rsidR="00837B8D" w14:paraId="16ED6E12" w14:textId="77777777" w:rsidTr="005F4CEF">
        <w:tc>
          <w:tcPr>
            <w:tcW w:w="2830" w:type="dxa"/>
          </w:tcPr>
          <w:p w14:paraId="580D5AF9" w14:textId="77777777" w:rsidR="00837B8D" w:rsidRDefault="005F4CEF">
            <w:r>
              <w:t>Dimanche, le</w:t>
            </w:r>
          </w:p>
        </w:tc>
        <w:tc>
          <w:tcPr>
            <w:tcW w:w="11118" w:type="dxa"/>
          </w:tcPr>
          <w:p w14:paraId="1367F9F8" w14:textId="77777777" w:rsidR="00837B8D" w:rsidRDefault="00837B8D"/>
        </w:tc>
      </w:tr>
      <w:tr w:rsidR="00CD41B5" w:rsidRPr="008336A6" w14:paraId="17FFF962" w14:textId="77777777" w:rsidTr="003211F3">
        <w:tc>
          <w:tcPr>
            <w:tcW w:w="13948" w:type="dxa"/>
            <w:gridSpan w:val="2"/>
          </w:tcPr>
          <w:p w14:paraId="2DA46D40" w14:textId="77777777" w:rsidR="00CD41B5" w:rsidRPr="00CD41B5" w:rsidRDefault="00CD41B5">
            <w:pPr>
              <w:rPr>
                <w:lang w:val="en-CA"/>
              </w:rPr>
            </w:pPr>
          </w:p>
        </w:tc>
      </w:tr>
    </w:tbl>
    <w:p w14:paraId="520EE2DE" w14:textId="77777777" w:rsidR="0073458A" w:rsidRDefault="0073458A">
      <w:pPr>
        <w:rPr>
          <w:lang w:val="en-CA"/>
        </w:rPr>
      </w:pPr>
    </w:p>
    <w:p w14:paraId="20223651" w14:textId="77777777" w:rsidR="0073458A" w:rsidRDefault="0073458A">
      <w:pPr>
        <w:rPr>
          <w:lang w:val="en-CA"/>
        </w:rPr>
      </w:pPr>
    </w:p>
    <w:p w14:paraId="5B8A88D5" w14:textId="77777777" w:rsidR="00CD41B5" w:rsidRPr="00C00E76" w:rsidRDefault="4C7A89EF" w:rsidP="00CD41B5">
      <w:pPr>
        <w:rPr>
          <w:sz w:val="18"/>
          <w:szCs w:val="18"/>
        </w:rPr>
      </w:pPr>
      <w:r w:rsidRPr="4C7A89EF">
        <w:rPr>
          <w:b/>
          <w:bCs/>
          <w:sz w:val="18"/>
          <w:szCs w:val="18"/>
        </w:rPr>
        <w:t xml:space="preserve">Atelier créé et animé par </w:t>
      </w:r>
      <w:r w:rsidRPr="4C7A89EF">
        <w:rPr>
          <w:sz w:val="18"/>
          <w:szCs w:val="18"/>
        </w:rPr>
        <w:t xml:space="preserve">Danielle Bessette et Audrey Lyne Quesnel </w:t>
      </w:r>
    </w:p>
    <w:p w14:paraId="6CB03130" w14:textId="77777777" w:rsidR="00A66F52" w:rsidRPr="00C00E76" w:rsidRDefault="00CD41B5">
      <w:pPr>
        <w:rPr>
          <w:sz w:val="18"/>
          <w:szCs w:val="18"/>
        </w:rPr>
      </w:pPr>
      <w:r w:rsidRPr="00C00E76">
        <w:rPr>
          <w:rFonts w:cstheme="minorHAnsi"/>
          <w:sz w:val="18"/>
          <w:szCs w:val="18"/>
        </w:rPr>
        <w:t>©Une invitation à la pleine conscience</w:t>
      </w:r>
    </w:p>
    <w:p w14:paraId="3E5BE829" w14:textId="4C377D90" w:rsidR="00C00E76" w:rsidRPr="00C00E76" w:rsidRDefault="00C00E76">
      <w:pPr>
        <w:rPr>
          <w:sz w:val="18"/>
          <w:szCs w:val="18"/>
        </w:rPr>
      </w:pPr>
    </w:p>
    <w:sectPr w:rsidR="00C00E76" w:rsidRPr="00C00E76" w:rsidSect="005F4CE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F392" w14:textId="77777777" w:rsidR="001A0BA9" w:rsidRDefault="001A0BA9" w:rsidP="00A04E28">
      <w:r>
        <w:separator/>
      </w:r>
    </w:p>
  </w:endnote>
  <w:endnote w:type="continuationSeparator" w:id="0">
    <w:p w14:paraId="569B5FAF" w14:textId="77777777" w:rsidR="001A0BA9" w:rsidRDefault="001A0BA9" w:rsidP="00A0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26C5" w14:textId="77777777" w:rsidR="001A0BA9" w:rsidRDefault="001A0BA9" w:rsidP="00A04E28">
      <w:r>
        <w:separator/>
      </w:r>
    </w:p>
  </w:footnote>
  <w:footnote w:type="continuationSeparator" w:id="0">
    <w:p w14:paraId="473404BD" w14:textId="77777777" w:rsidR="001A0BA9" w:rsidRDefault="001A0BA9" w:rsidP="00A04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F52"/>
    <w:rsid w:val="00131A6B"/>
    <w:rsid w:val="001A0BA9"/>
    <w:rsid w:val="002E5BC9"/>
    <w:rsid w:val="002E70B2"/>
    <w:rsid w:val="005101DC"/>
    <w:rsid w:val="00547C37"/>
    <w:rsid w:val="005F4CEF"/>
    <w:rsid w:val="00636F43"/>
    <w:rsid w:val="00693228"/>
    <w:rsid w:val="0073458A"/>
    <w:rsid w:val="0079751E"/>
    <w:rsid w:val="008336A6"/>
    <w:rsid w:val="00837B8D"/>
    <w:rsid w:val="00921CCF"/>
    <w:rsid w:val="009F7BDD"/>
    <w:rsid w:val="00A04E28"/>
    <w:rsid w:val="00A66F52"/>
    <w:rsid w:val="00B152FD"/>
    <w:rsid w:val="00B20E79"/>
    <w:rsid w:val="00BB2E2E"/>
    <w:rsid w:val="00C00E76"/>
    <w:rsid w:val="00C227C1"/>
    <w:rsid w:val="00C5077B"/>
    <w:rsid w:val="00CD41B5"/>
    <w:rsid w:val="00E24C25"/>
    <w:rsid w:val="00E57680"/>
    <w:rsid w:val="00FF240D"/>
    <w:rsid w:val="4C7A89EF"/>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3ED84"/>
  <w15:docId w15:val="{4FF7973A-7B6B-4C9A-BB19-D09F36B8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4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41B5"/>
    <w:rPr>
      <w:color w:val="0563C1" w:themeColor="hyperlink"/>
      <w:u w:val="single"/>
    </w:rPr>
  </w:style>
  <w:style w:type="character" w:customStyle="1" w:styleId="Mentionnonrsolue1">
    <w:name w:val="Mention non résolue1"/>
    <w:basedOn w:val="Policepardfaut"/>
    <w:uiPriority w:val="99"/>
    <w:semiHidden/>
    <w:unhideWhenUsed/>
    <w:rsid w:val="00CD41B5"/>
    <w:rPr>
      <w:color w:val="605E5C"/>
      <w:shd w:val="clear" w:color="auto" w:fill="E1DFDD"/>
    </w:rPr>
  </w:style>
  <w:style w:type="paragraph" w:styleId="Textedebulles">
    <w:name w:val="Balloon Text"/>
    <w:basedOn w:val="Normal"/>
    <w:link w:val="TextedebullesCar"/>
    <w:uiPriority w:val="99"/>
    <w:semiHidden/>
    <w:unhideWhenUsed/>
    <w:rsid w:val="00547C37"/>
    <w:rPr>
      <w:rFonts w:ascii="Tahoma" w:hAnsi="Tahoma" w:cs="Tahoma"/>
      <w:sz w:val="16"/>
      <w:szCs w:val="16"/>
    </w:rPr>
  </w:style>
  <w:style w:type="character" w:customStyle="1" w:styleId="TextedebullesCar">
    <w:name w:val="Texte de bulles Car"/>
    <w:basedOn w:val="Policepardfaut"/>
    <w:link w:val="Textedebulles"/>
    <w:uiPriority w:val="99"/>
    <w:semiHidden/>
    <w:rsid w:val="00547C37"/>
    <w:rPr>
      <w:rFonts w:ascii="Tahoma" w:hAnsi="Tahoma" w:cs="Tahoma"/>
      <w:sz w:val="16"/>
      <w:szCs w:val="16"/>
    </w:rPr>
  </w:style>
  <w:style w:type="paragraph" w:styleId="En-tte">
    <w:name w:val="header"/>
    <w:basedOn w:val="Normal"/>
    <w:link w:val="En-tteCar"/>
    <w:uiPriority w:val="99"/>
    <w:unhideWhenUsed/>
    <w:rsid w:val="00A04E28"/>
    <w:pPr>
      <w:tabs>
        <w:tab w:val="center" w:pos="4320"/>
        <w:tab w:val="right" w:pos="8640"/>
      </w:tabs>
    </w:pPr>
  </w:style>
  <w:style w:type="character" w:customStyle="1" w:styleId="En-tteCar">
    <w:name w:val="En-tête Car"/>
    <w:basedOn w:val="Policepardfaut"/>
    <w:link w:val="En-tte"/>
    <w:uiPriority w:val="99"/>
    <w:rsid w:val="00A04E28"/>
  </w:style>
  <w:style w:type="paragraph" w:styleId="Pieddepage">
    <w:name w:val="footer"/>
    <w:basedOn w:val="Normal"/>
    <w:link w:val="PieddepageCar"/>
    <w:uiPriority w:val="99"/>
    <w:unhideWhenUsed/>
    <w:rsid w:val="00A04E28"/>
    <w:pPr>
      <w:tabs>
        <w:tab w:val="center" w:pos="4320"/>
        <w:tab w:val="right" w:pos="8640"/>
      </w:tabs>
    </w:pPr>
  </w:style>
  <w:style w:type="character" w:customStyle="1" w:styleId="PieddepageCar">
    <w:name w:val="Pied de page Car"/>
    <w:basedOn w:val="Policepardfaut"/>
    <w:link w:val="Pieddepage"/>
    <w:uiPriority w:val="99"/>
    <w:rsid w:val="00A0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960</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Boudreau</dc:creator>
  <cp:lastModifiedBy>Audrey-Lyne Quesnel</cp:lastModifiedBy>
  <cp:revision>3</cp:revision>
  <dcterms:created xsi:type="dcterms:W3CDTF">2020-09-16T17:07:00Z</dcterms:created>
  <dcterms:modified xsi:type="dcterms:W3CDTF">2022-03-24T19:08:00Z</dcterms:modified>
</cp:coreProperties>
</file>